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январь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EF5583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193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5583" w:rsidRPr="00EF5583" w:rsidRDefault="001769DB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&quot;ГОСТ Р 70581-2022 Инновационный железнодорожный подвижной состав. Критерии инновационности и порядок разработки&quot;&#10;(утв. приказом Росстандарта от 23.12.2022 N 1572-ст)&#10;Статус: вступает в силу с 01.07.2023&#10;Карточка документа" w:history="1">
        <w:r w:rsidR="00EF5583" w:rsidRPr="001769D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70581-2022</w:t>
        </w:r>
      </w:hyperlink>
      <w:r w:rsidR="00EF5583" w:rsidRPr="00EF5583">
        <w:rPr>
          <w:rFonts w:ascii="Times New Roman" w:hAnsi="Times New Roman" w:cs="Times New Roman"/>
          <w:sz w:val="24"/>
          <w:szCs w:val="24"/>
        </w:rPr>
        <w:t xml:space="preserve"> Инновационный железнодорожный подвижной состав. Критерии </w:t>
      </w:r>
      <w:proofErr w:type="spellStart"/>
      <w:r w:rsidR="00EF5583" w:rsidRPr="00EF5583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="00EF5583" w:rsidRPr="00EF5583">
        <w:rPr>
          <w:rFonts w:ascii="Times New Roman" w:hAnsi="Times New Roman" w:cs="Times New Roman"/>
          <w:sz w:val="24"/>
          <w:szCs w:val="24"/>
        </w:rPr>
        <w:t xml:space="preserve"> и порядок разработки</w:t>
      </w:r>
      <w:r w:rsidR="00EF5583"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Pr="00EF5583" w:rsidRDefault="001769DB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ГОСТ 831-2022 Подшипники качения. Подшипники шариковые радиально-упорные однорядные. Общие технические требования&quot;&#10;(утв. приказом Росстандарта от 22.12.2022 N 1559-ст)&#10;Статус: вступает в силу с 01.03.2023&#10;Карточка документа" w:history="1">
        <w:r w:rsidR="00EF5583" w:rsidRPr="001769D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831-2022</w:t>
        </w:r>
      </w:hyperlink>
      <w:r w:rsidR="00EF5583" w:rsidRPr="00EF5583">
        <w:rPr>
          <w:rFonts w:ascii="Times New Roman" w:hAnsi="Times New Roman" w:cs="Times New Roman"/>
          <w:sz w:val="24"/>
          <w:szCs w:val="24"/>
        </w:rPr>
        <w:t xml:space="preserve"> Подшипники качения. Подшипники шариковые радиально-упорные однорядные. Общие технические требования</w:t>
      </w:r>
      <w:r w:rsidR="00EF5583"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>НД N 2-020101-174 Правила классификации и постройки морских судов. Часть I. Классификация (Издание 2023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 xml:space="preserve">НД N 2-020101-182 Правила классификации и постройки </w:t>
      </w:r>
      <w:proofErr w:type="spellStart"/>
      <w:r w:rsidRPr="00EF5583">
        <w:rPr>
          <w:rFonts w:ascii="Times New Roman" w:hAnsi="Times New Roman" w:cs="Times New Roman"/>
          <w:sz w:val="24"/>
          <w:szCs w:val="24"/>
        </w:rPr>
        <w:t>химовозов</w:t>
      </w:r>
      <w:proofErr w:type="spellEnd"/>
      <w:r w:rsidRPr="00EF5583">
        <w:rPr>
          <w:rFonts w:ascii="Times New Roman" w:hAnsi="Times New Roman" w:cs="Times New Roman"/>
          <w:sz w:val="24"/>
          <w:szCs w:val="24"/>
        </w:rPr>
        <w:t>. Часть X. Защита персонала (Издание 2023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>НД N 2-020101-181 Правила классификации и постройки малых морских рыболовных судов. Часть XV. Автоматизация (Издание 2023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9" w:tooltip="&quot;ГОСТ 33666-2015 Автомобильные транспортные средства для ...&quot;&#10;(утв. приказом Росстандарта от 22.06.2016 N 657-ст)&#10;Статус: действующая редакция (действ. с 01.01.2023)&#10;Применяется для целей технического регламента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33666-2015</w:t>
        </w:r>
      </w:hyperlink>
      <w:r w:rsidRPr="00EF5583">
        <w:rPr>
          <w:rFonts w:ascii="Times New Roman" w:hAnsi="Times New Roman" w:cs="Times New Roman"/>
          <w:sz w:val="24"/>
          <w:szCs w:val="24"/>
        </w:rPr>
        <w:t xml:space="preserve"> Автомобильные транспортные средства для транспортирования и заправки нефтепродуктов. Технические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0" w:tooltip="&quot;ГОСТ 33760-2016 Железнодорожный подвижной состав. Методы ...&quot;&#10;(утв. приказом Росстандарта от 18.05.2016 N 350-ст)&#10;Статус: действующая редакция (действ. с 01.01.2023)&#10;Применяется для целей технического регламента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33760-2016</w:t>
        </w:r>
      </w:hyperlink>
      <w:r w:rsidRPr="00EF5583">
        <w:rPr>
          <w:rFonts w:ascii="Times New Roman" w:hAnsi="Times New Roman" w:cs="Times New Roman"/>
          <w:sz w:val="24"/>
          <w:szCs w:val="24"/>
        </w:rPr>
        <w:t xml:space="preserve"> Железнодорожный подвижной состав. Методы контроля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>показателей развески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1" w:tooltip="&quot;ГОСТ ISO 15219-2017 Машины землеройные. Экскаваторы канатные ...&quot;&#10;(утв. приказом Росстандарта от 20.08.2021 N 740-ст)&#10;Статус: действующая редакция (действ. с 01.01.2023)&#10;Применяется для целей технического регламента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ISO 15219-2017</w:t>
        </w:r>
      </w:hyperlink>
      <w:r w:rsidRPr="00EF5583">
        <w:rPr>
          <w:rFonts w:ascii="Times New Roman" w:hAnsi="Times New Roman" w:cs="Times New Roman"/>
          <w:sz w:val="24"/>
          <w:szCs w:val="24"/>
        </w:rPr>
        <w:t xml:space="preserve"> Машины землеройные.</w:t>
      </w:r>
      <w:r>
        <w:rPr>
          <w:rFonts w:ascii="Times New Roman" w:hAnsi="Times New Roman" w:cs="Times New Roman"/>
          <w:sz w:val="24"/>
          <w:szCs w:val="24"/>
        </w:rPr>
        <w:t xml:space="preserve"> Экскаваторы канатные. Термины, </w:t>
      </w:r>
      <w:r w:rsidRPr="00EF5583">
        <w:rPr>
          <w:rFonts w:ascii="Times New Roman" w:hAnsi="Times New Roman" w:cs="Times New Roman"/>
          <w:sz w:val="24"/>
          <w:szCs w:val="24"/>
        </w:rPr>
        <w:t>определения и техническая характеристика для коммерческой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0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83">
        <w:rPr>
          <w:rFonts w:ascii="Times New Roman" w:hAnsi="Times New Roman" w:cs="Times New Roman"/>
          <w:sz w:val="24"/>
          <w:szCs w:val="24"/>
        </w:rPr>
        <w:t>Циркулярное письмо N 313-14-1883ц к НД N 2-020201-019 Правила классификации, постройки и оборудования плавучих буровых установок и морских стационарных платформ. Часть VI. Противопожарная защита (Издание 2022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Комментарии, статьи, консультации по машиностроению </w:t>
      </w: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EF5583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материалов </w:t>
      </w: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(представлены наиболее интересные)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5583" w:rsidRP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Для текстовых конструкторских документов не предусмотрено использование сокращенного написания слова "Рисунок".</w:t>
      </w:r>
    </w:p>
    <w:p w:rsidR="00EF5583" w:rsidRP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Требования к проектированию, изготовлению и контролю качества факельной установки.</w:t>
      </w:r>
    </w:p>
    <w:p w:rsidR="00EF5583" w:rsidRP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 xml:space="preserve">Если на чертеже имеется только один размер для справок, он подпадает под общее правило п.4.3 </w:t>
      </w:r>
      <w:hyperlink r:id="rId12" w:tooltip="&quot;ГОСТ 2.307-2011 Единая система конструкторской документации (ЕСКД). Нанесение ...&quot;&#10;(утв. приказом Росстандарта от 03.08.2011 N 211-ст)&#10;Статус: действующая редакция (действ. с 01.01.2021)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2.307-2011</w:t>
        </w:r>
      </w:hyperlink>
      <w:r w:rsidRPr="00EF558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F5583" w:rsidRP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Противоречие между </w:t>
      </w:r>
      <w:hyperlink r:id="rId13" w:tooltip="&quot;ГОСТ 13955-74 Резьбовая часть арматуры для соединений трубопроводов по наружному конусу. Конструкция и размеры (с Изменением N 1)&quot;&#10;(утв. постановлением Госстандарта СССР от 10.09.1974 N 2124)&#10;Статус: действующая редакция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13955-74</w:t>
        </w:r>
      </w:hyperlink>
      <w:r w:rsidRPr="00EF55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 w:tooltip="&quot;ГОСТ 20194-74 Проходники ввертные под металлическое уплотнение для соединений трубопроводов по ...&quot;&#10;(утв. постановлением Госстандарта СССР от 10.09.1974 N 2124)&#10;Статус: действующая редакция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20194-74</w:t>
        </w:r>
      </w:hyperlink>
      <w:r w:rsidRPr="00EF5583">
        <w:rPr>
          <w:rFonts w:ascii="Times New Roman" w:hAnsi="Times New Roman" w:cs="Times New Roman"/>
          <w:color w:val="000000"/>
          <w:sz w:val="24"/>
          <w:szCs w:val="24"/>
        </w:rPr>
        <w:t xml:space="preserve"> по резьбовой части по п.2.</w:t>
      </w:r>
    </w:p>
    <w:p w:rsidR="00EF5583" w:rsidRP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 xml:space="preserve">В полной форме записи в части стойкости к механическим ВВФ указывают все виды и конкретные значения механических ВВФ с указанием </w:t>
      </w:r>
      <w:hyperlink r:id="rId15" w:tooltip="&quot;ГОСТ 30631-99 Общие требования к машинам, приборам и другим техническим ...&quot;&#10;(утв. постановлением Госстандарта России от 05.10.1999 N 324-ст)&#10;Статус: действует с 01.09.2000&#10;Применяется для целей технического регламента&#10;Карточка документа" w:history="1">
        <w:r w:rsidRPr="001769D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30631-99</w:t>
        </w:r>
      </w:hyperlink>
      <w:r w:rsidRPr="00EF5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Если документ, в том числе технические условия, не подлежит согласованию, то и слово "СОГЛАСОВАНО" не пишут.</w:t>
      </w:r>
    </w:p>
    <w:p w:rsid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заказчик (или разработчик) считает необходимым объеди</w:t>
      </w:r>
      <w:r w:rsidRPr="001769DB">
        <w:rPr>
          <w:rFonts w:ascii="Times New Roman" w:hAnsi="Times New Roman" w:cs="Times New Roman"/>
          <w:sz w:val="24"/>
          <w:szCs w:val="24"/>
        </w:rPr>
        <w:t>нить разработку конструкторской и программной</w:t>
      </w:r>
      <w:r w:rsidR="001769DB" w:rsidRPr="001769DB">
        <w:rPr>
          <w:rFonts w:ascii="Times New Roman" w:hAnsi="Times New Roman" w:cs="Times New Roman"/>
          <w:sz w:val="24"/>
          <w:szCs w:val="24"/>
        </w:rPr>
        <w:t xml:space="preserve"> </w:t>
      </w:r>
      <w:r w:rsidR="00E36262" w:rsidRPr="001769DB">
        <w:rPr>
          <w:rFonts w:ascii="Times New Roman" w:hAnsi="Times New Roman" w:cs="Times New Roman"/>
          <w:sz w:val="24"/>
          <w:szCs w:val="24"/>
        </w:rPr>
        <w:t>документации</w:t>
      </w:r>
      <w:r w:rsidR="001769DB" w:rsidRPr="001769DB">
        <w:rPr>
          <w:rFonts w:ascii="Times New Roman" w:hAnsi="Times New Roman" w:cs="Times New Roman"/>
          <w:sz w:val="24"/>
          <w:szCs w:val="24"/>
        </w:rPr>
        <w:t>?</w:t>
      </w:r>
      <w:r w:rsidRPr="001769DB">
        <w:rPr>
          <w:rFonts w:ascii="Times New Roman" w:hAnsi="Times New Roman" w:cs="Times New Roman"/>
          <w:sz w:val="24"/>
          <w:szCs w:val="24"/>
        </w:rPr>
        <w:t xml:space="preserve"> </w:t>
      </w:r>
      <w:r w:rsidR="001769D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F5583">
        <w:rPr>
          <w:rFonts w:ascii="Times New Roman" w:hAnsi="Times New Roman" w:cs="Times New Roman"/>
          <w:color w:val="000000"/>
          <w:sz w:val="24"/>
          <w:szCs w:val="24"/>
        </w:rPr>
        <w:t>аключается один или ряд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bookmarkStart w:id="0" w:name="_GoBack"/>
      <w:bookmarkEnd w:id="0"/>
    </w:p>
    <w:p w:rsid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Понятия программно-технического комплекса (ПТК) и программно-аппаратного комплекса (ПАК)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При использовании сварного соединения Т3 ГОСТ 14774-76 при толщине металла 12 мм делают замкнутыми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EF5583" w:rsidRDefault="00EF5583" w:rsidP="00EF558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Как повысить производительность труда: пример применения методики OHE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C4410" w:rsidRDefault="004C4410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05CF5" w:rsidRPr="000603C7" w:rsidRDefault="000603C7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Журнал "T-</w:t>
      </w:r>
      <w:proofErr w:type="spellStart"/>
      <w:r w:rsidRPr="00EF5583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EF5583"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" Том 16, N 11, N 12 2022 год.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EF55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"Ra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tional Enterprise Management" </w:t>
      </w:r>
      <w:r w:rsidRPr="00EF55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01-2, 2022 </w:t>
      </w:r>
      <w:r w:rsidRPr="00EF5583"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4410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Журнал "Инженер и промышленник сегодня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N 04 (58), </w:t>
      </w:r>
      <w:r w:rsidRPr="00EF5583">
        <w:rPr>
          <w:rFonts w:ascii="Times New Roman" w:hAnsi="Times New Roman" w:cs="Times New Roman"/>
          <w:color w:val="000000"/>
          <w:sz w:val="24"/>
          <w:szCs w:val="24"/>
        </w:rPr>
        <w:t>ноябрь, 2022 год.</w:t>
      </w:r>
    </w:p>
    <w:p w:rsidR="004C4410" w:rsidRPr="004C4410" w:rsidRDefault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410" w:rsidRPr="004C441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893"/>
    <w:multiLevelType w:val="hybridMultilevel"/>
    <w:tmpl w:val="7CC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769DB"/>
    <w:rsid w:val="001A6E71"/>
    <w:rsid w:val="001D43D6"/>
    <w:rsid w:val="002F6A57"/>
    <w:rsid w:val="0039518E"/>
    <w:rsid w:val="00427C9F"/>
    <w:rsid w:val="00440985"/>
    <w:rsid w:val="0045159C"/>
    <w:rsid w:val="00465964"/>
    <w:rsid w:val="004C4410"/>
    <w:rsid w:val="004E7B8E"/>
    <w:rsid w:val="0055463E"/>
    <w:rsid w:val="00574AE3"/>
    <w:rsid w:val="00622920"/>
    <w:rsid w:val="006336AD"/>
    <w:rsid w:val="00652CCE"/>
    <w:rsid w:val="0069376C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71B2B"/>
    <w:rsid w:val="009F175F"/>
    <w:rsid w:val="009F674D"/>
    <w:rsid w:val="00A40053"/>
    <w:rsid w:val="00A452B1"/>
    <w:rsid w:val="00AB688A"/>
    <w:rsid w:val="00AC7A0E"/>
    <w:rsid w:val="00B00BDE"/>
    <w:rsid w:val="00B52A20"/>
    <w:rsid w:val="00B63D2B"/>
    <w:rsid w:val="00B96C94"/>
    <w:rsid w:val="00BA345F"/>
    <w:rsid w:val="00BE6904"/>
    <w:rsid w:val="00C056D0"/>
    <w:rsid w:val="00C06F79"/>
    <w:rsid w:val="00C532E6"/>
    <w:rsid w:val="00C63ECF"/>
    <w:rsid w:val="00CC7ED8"/>
    <w:rsid w:val="00D276C6"/>
    <w:rsid w:val="00D610AE"/>
    <w:rsid w:val="00D66B7E"/>
    <w:rsid w:val="00E04C84"/>
    <w:rsid w:val="00E05CF5"/>
    <w:rsid w:val="00E1305A"/>
    <w:rsid w:val="00E36262"/>
    <w:rsid w:val="00EE0975"/>
    <w:rsid w:val="00EF5583"/>
    <w:rsid w:val="00F37F1A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3A2F"/>
  <w15:docId w15:val="{2C28E7BC-9BBC-46E0-A3E5-AE2BD08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423563" TargetMode="External"/><Relationship Id="rId13" Type="http://schemas.openxmlformats.org/officeDocument/2006/relationships/hyperlink" Target="kodeks://link/d?nd=4646306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1300423572" TargetMode="External"/><Relationship Id="rId12" Type="http://schemas.openxmlformats.org/officeDocument/2006/relationships/hyperlink" Target="kodeks://link/d?nd=4646657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57272414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464626348" TargetMode="External"/><Relationship Id="rId10" Type="http://schemas.openxmlformats.org/officeDocument/2006/relationships/hyperlink" Target="kodeks://link/d?nd=437034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37036251" TargetMode="External"/><Relationship Id="rId14" Type="http://schemas.openxmlformats.org/officeDocument/2006/relationships/hyperlink" Target="kodeks://link/d?nd=4646307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Давыдова Екатерина Константиновна</cp:lastModifiedBy>
  <cp:revision>35</cp:revision>
  <dcterms:created xsi:type="dcterms:W3CDTF">2022-03-01T10:40:00Z</dcterms:created>
  <dcterms:modified xsi:type="dcterms:W3CDTF">2023-02-20T11:27:00Z</dcterms:modified>
</cp:coreProperties>
</file>